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0862B" w14:textId="77777777" w:rsidR="00E84DB4" w:rsidRPr="00E84DB4" w:rsidRDefault="00E84DB4" w:rsidP="00E84DB4">
      <w:r w:rsidRPr="00E84DB4">
        <w:t>Discusión </w:t>
      </w:r>
    </w:p>
    <w:p w14:paraId="77F805E5" w14:textId="77777777" w:rsidR="00E84DB4" w:rsidRPr="00E84DB4" w:rsidRDefault="00E84DB4" w:rsidP="00E84DB4">
      <w:r w:rsidRPr="00E84DB4">
        <w:t>En los resultados obtenidos a través del formulario, se refleja como las personas tienen una percepción predominantemente negativa respecto a la situación laboral en México. Las respuestas indican que muchos consideran que esta problemática se debe, en gran parte, a la falta de oportunidades “reales” de empleo, igualmente que existen factores esenciales que también los afectan como la corrupción y la discriminación.  </w:t>
      </w:r>
    </w:p>
    <w:p w14:paraId="01072013" w14:textId="77777777" w:rsidR="00E84DB4" w:rsidRPr="00E84DB4" w:rsidRDefault="00E84DB4" w:rsidP="00E84DB4">
      <w:r w:rsidRPr="00E84DB4">
        <w:t>Esta forma de verlo afecta ya que revela un descontento el cual ya está generalizado y a su vez una desconfianza hacia las condiciones que llega a ofrecer el mercado laboral actual, lo que podría estar relacionado con experiencias personales o cercanas que refuerzan esta creencia. </w:t>
      </w:r>
    </w:p>
    <w:p w14:paraId="09663260" w14:textId="77777777" w:rsidR="00E84DB4" w:rsidRPr="00E84DB4" w:rsidRDefault="00E84DB4" w:rsidP="00E84DB4">
      <w:r w:rsidRPr="00E84DB4">
        <w:t>En contraste, los datos oficiales presentados por el INEGI muestran un panorama más claro. Si bien se reporta una menor participación en el mercado laboral y sus datos demuestran una leve disminución en el empleo, especialmente entre mujeres, también se destaca que la tasa de desocupación se mantuvo estable un 2.5%. Además, se observa que hubo una mejora en las condiciones laborales generales y una reducción en la sobreocupación, lo cual se puede deducir que hubo/existió una mejora en las condiciones laborales generales. </w:t>
      </w:r>
    </w:p>
    <w:p w14:paraId="30A74C91" w14:textId="77777777" w:rsidR="00E84DB4" w:rsidRPr="00E84DB4" w:rsidRDefault="00E84DB4" w:rsidP="00E84DB4">
      <w:r w:rsidRPr="00E84DB4">
        <w:t> </w:t>
      </w:r>
    </w:p>
    <w:p w14:paraId="1D3124CA" w14:textId="77777777" w:rsidR="00E84DB4" w:rsidRPr="00E84DB4" w:rsidRDefault="00E84DB4" w:rsidP="00E84DB4">
      <w:r w:rsidRPr="00E84DB4">
        <w:t> </w:t>
      </w:r>
    </w:p>
    <w:p w14:paraId="015D2DDE" w14:textId="77777777" w:rsidR="00E84DB4" w:rsidRPr="00E84DB4" w:rsidRDefault="00E84DB4" w:rsidP="00E84DB4">
      <w:r w:rsidRPr="00E84DB4">
        <w:t>Lo que diferencia a los enfoques radica en la metodología y el alcance. EL INEGI, al ser una institución oficial, se basa en datos cuantitativos masivos que permiten analizar tendencias a nivel nacional. Su visión es más técnica y objetiva, centrada en indicadores económicos y laborales. A comparación de nosotros, que a través del formulario ofrece una mirada cualitativa más cercana a la experiencia del ciudadano común, nos enfocamos en la percepción subjetiva de las personas, lo que permite visibilizar emociones, frustraciones y preocupaciones.  </w:t>
      </w:r>
    </w:p>
    <w:p w14:paraId="56FDC3D3" w14:textId="77777777" w:rsidR="00C52066" w:rsidRDefault="00C52066"/>
    <w:p w14:paraId="24A9CF60" w14:textId="480000AE" w:rsidR="00E84DB4" w:rsidRDefault="00E84DB4"/>
    <w:sectPr w:rsidR="00E84D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B4"/>
    <w:rsid w:val="0041130E"/>
    <w:rsid w:val="008F251C"/>
    <w:rsid w:val="00C52066"/>
    <w:rsid w:val="00E8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72342"/>
  <w15:chartTrackingRefBased/>
  <w15:docId w15:val="{852B3BFC-DBA2-4229-855C-397D40D7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84D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4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4D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4D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4D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84D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84D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4D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4D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4D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4D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84D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84DB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4DB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84D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84DB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4D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4D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84D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84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84D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84D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84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84DB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84DB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84DB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84D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84DB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84D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4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Cristofer Perez Arteaga</dc:creator>
  <cp:keywords/>
  <dc:description/>
  <cp:lastModifiedBy>Cristofer Perez Arteaga</cp:lastModifiedBy>
  <cp:revision>1</cp:revision>
  <dcterms:created xsi:type="dcterms:W3CDTF">2025-05-09T15:46:00Z</dcterms:created>
  <dcterms:modified xsi:type="dcterms:W3CDTF">2025-05-09T15:47:00Z</dcterms:modified>
</cp:coreProperties>
</file>